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7BB6E5F8" w:rsidR="00604A2E" w:rsidRPr="00D96D78" w:rsidRDefault="008362DA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8F37B0"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>
        <w:rPr>
          <w:rFonts w:cstheme="minorHAnsi"/>
          <w:color w:val="000000" w:themeColor="text1"/>
          <w:sz w:val="24"/>
          <w:szCs w:val="24"/>
        </w:rPr>
        <w:t>Uherské</w:t>
      </w:r>
      <w:r w:rsidR="008F37B0">
        <w:rPr>
          <w:rFonts w:cstheme="minorHAnsi"/>
          <w:color w:val="000000" w:themeColor="text1"/>
          <w:sz w:val="24"/>
          <w:szCs w:val="24"/>
        </w:rPr>
        <w:t>m</w:t>
      </w:r>
      <w:r w:rsidR="00BE1EDB">
        <w:rPr>
          <w:rFonts w:cstheme="minorHAnsi"/>
          <w:color w:val="000000" w:themeColor="text1"/>
          <w:sz w:val="24"/>
          <w:szCs w:val="24"/>
        </w:rPr>
        <w:t xml:space="preserve"> Hradišt</w:t>
      </w:r>
      <w:r w:rsidR="008F37B0">
        <w:rPr>
          <w:rFonts w:cstheme="minorHAnsi"/>
          <w:color w:val="000000" w:themeColor="text1"/>
          <w:sz w:val="24"/>
          <w:szCs w:val="24"/>
        </w:rPr>
        <w:t>i</w:t>
      </w:r>
      <w:r w:rsidR="00BE1EDB">
        <w:rPr>
          <w:rFonts w:cstheme="minorHAnsi"/>
          <w:color w:val="000000" w:themeColor="text1"/>
          <w:sz w:val="24"/>
          <w:szCs w:val="24"/>
        </w:rPr>
        <w:t xml:space="preserve">, </w:t>
      </w:r>
      <w:r w:rsidR="00D96904">
        <w:rPr>
          <w:rFonts w:cstheme="minorHAnsi"/>
          <w:color w:val="000000" w:themeColor="text1"/>
          <w:sz w:val="24"/>
          <w:szCs w:val="24"/>
        </w:rPr>
        <w:t xml:space="preserve">20. února </w:t>
      </w:r>
      <w:r w:rsidR="00A4692F" w:rsidRPr="00D96D78">
        <w:rPr>
          <w:rFonts w:cstheme="minorHAnsi"/>
          <w:color w:val="000000" w:themeColor="text1"/>
          <w:sz w:val="24"/>
          <w:szCs w:val="24"/>
        </w:rPr>
        <w:t>202</w:t>
      </w:r>
      <w:r w:rsidR="00D96904">
        <w:rPr>
          <w:rFonts w:cstheme="minorHAnsi"/>
          <w:color w:val="000000" w:themeColor="text1"/>
          <w:sz w:val="24"/>
          <w:szCs w:val="24"/>
        </w:rPr>
        <w:t>5</w:t>
      </w:r>
    </w:p>
    <w:p w14:paraId="489BFEDE" w14:textId="77777777" w:rsidR="00DF762D" w:rsidRDefault="00DF762D" w:rsidP="00D96D78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</w:p>
    <w:p w14:paraId="12A8FA83" w14:textId="59AC789D" w:rsidR="008A0DD8" w:rsidRPr="008A7BC5" w:rsidRDefault="00D96904" w:rsidP="00D96D78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Nákupka</w:t>
      </w:r>
      <w:proofErr w:type="spellEnd"/>
      <w:r w:rsidR="00020922">
        <w:rPr>
          <w:rFonts w:cstheme="minorHAnsi"/>
          <w:b/>
          <w:sz w:val="28"/>
          <w:szCs w:val="28"/>
        </w:rPr>
        <w:t xml:space="preserve"> a</w:t>
      </w:r>
      <w:r>
        <w:rPr>
          <w:rFonts w:cstheme="minorHAnsi"/>
          <w:b/>
          <w:sz w:val="28"/>
          <w:szCs w:val="28"/>
        </w:rPr>
        <w:t xml:space="preserve"> </w:t>
      </w:r>
      <w:r w:rsidR="00020922">
        <w:rPr>
          <w:rFonts w:cstheme="minorHAnsi"/>
          <w:b/>
          <w:sz w:val="28"/>
          <w:szCs w:val="28"/>
        </w:rPr>
        <w:t xml:space="preserve">Hlava </w:t>
      </w:r>
      <w:r>
        <w:rPr>
          <w:rFonts w:cstheme="minorHAnsi"/>
          <w:b/>
          <w:sz w:val="28"/>
          <w:szCs w:val="28"/>
        </w:rPr>
        <w:t>– d</w:t>
      </w:r>
      <w:r w:rsidR="008A7BC5" w:rsidRPr="008A7BC5">
        <w:rPr>
          <w:rFonts w:cstheme="minorHAnsi"/>
          <w:b/>
          <w:sz w:val="28"/>
          <w:szCs w:val="28"/>
        </w:rPr>
        <w:t>vě vernisáže v Galerii Slováckého muzea</w:t>
      </w:r>
      <w:r w:rsidR="00854AEA">
        <w:rPr>
          <w:rFonts w:cstheme="minorHAnsi"/>
          <w:b/>
          <w:sz w:val="28"/>
          <w:szCs w:val="28"/>
        </w:rPr>
        <w:t xml:space="preserve"> </w:t>
      </w:r>
    </w:p>
    <w:p w14:paraId="4B7BAD56" w14:textId="39417BE5" w:rsidR="008A7BC5" w:rsidRPr="00020922" w:rsidRDefault="008A7BC5" w:rsidP="00020922">
      <w:pPr>
        <w:pStyle w:val="Normlnweb"/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020922">
        <w:rPr>
          <w:rStyle w:val="Siln"/>
          <w:rFonts w:asciiTheme="minorHAnsi" w:hAnsiTheme="minorHAnsi" w:cstheme="minorHAnsi"/>
          <w:sz w:val="22"/>
          <w:szCs w:val="22"/>
        </w:rPr>
        <w:t>V</w:t>
      </w:r>
      <w:r w:rsidR="00D96904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e čtvrtek 27. února </w:t>
      </w:r>
      <w:r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v 17 hodin </w:t>
      </w:r>
      <w:r w:rsidR="00220CF2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budou </w:t>
      </w:r>
      <w:r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v Galerii Slováckého muzea </w:t>
      </w:r>
      <w:r w:rsidR="00220CF2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v Uherském Hradišti </w:t>
      </w:r>
      <w:r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zahájeny </w:t>
      </w:r>
      <w:r w:rsidR="00220CF2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hned </w:t>
      </w:r>
      <w:r w:rsidRPr="00020922">
        <w:rPr>
          <w:rStyle w:val="Siln"/>
          <w:rFonts w:asciiTheme="minorHAnsi" w:hAnsiTheme="minorHAnsi" w:cstheme="minorHAnsi"/>
          <w:sz w:val="22"/>
          <w:szCs w:val="22"/>
        </w:rPr>
        <w:t>dvě výstavy</w:t>
      </w:r>
      <w:r w:rsidR="00634753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, a to s názvem </w:t>
      </w:r>
      <w:proofErr w:type="spellStart"/>
      <w:r w:rsidR="00020922">
        <w:rPr>
          <w:rStyle w:val="Siln"/>
          <w:rFonts w:asciiTheme="minorHAnsi" w:hAnsiTheme="minorHAnsi" w:cstheme="minorHAnsi"/>
          <w:sz w:val="22"/>
          <w:szCs w:val="22"/>
        </w:rPr>
        <w:t>Nákupka</w:t>
      </w:r>
      <w:proofErr w:type="spellEnd"/>
      <w:r w:rsidR="00020922">
        <w:rPr>
          <w:rStyle w:val="Siln"/>
          <w:rFonts w:asciiTheme="minorHAnsi" w:hAnsiTheme="minorHAnsi" w:cstheme="minorHAnsi"/>
          <w:sz w:val="22"/>
          <w:szCs w:val="22"/>
        </w:rPr>
        <w:t xml:space="preserve"> a Hlava</w:t>
      </w:r>
      <w:r w:rsidR="00D96904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. </w:t>
      </w:r>
      <w:r w:rsidR="00634753" w:rsidRPr="0002092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14:paraId="32FCB238" w14:textId="36CD6EB4" w:rsidR="00D96904" w:rsidRPr="00020922" w:rsidRDefault="008A7BC5" w:rsidP="0002092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První </w:t>
      </w:r>
      <w:r w:rsidR="00634753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>výstava</w:t>
      </w:r>
      <w:r w:rsidR="00D96904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96904" w:rsidRPr="00020922">
        <w:rPr>
          <w:rStyle w:val="Siln"/>
          <w:rFonts w:asciiTheme="minorHAnsi" w:hAnsiTheme="minorHAnsi" w:cstheme="minorHAnsi"/>
          <w:sz w:val="22"/>
          <w:szCs w:val="22"/>
        </w:rPr>
        <w:t>Nákupka</w:t>
      </w:r>
      <w:proofErr w:type="spellEnd"/>
      <w:r w:rsidR="00D96904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96904" w:rsidRPr="00020922">
        <w:rPr>
          <w:rFonts w:asciiTheme="minorHAnsi" w:hAnsiTheme="minorHAnsi" w:cstheme="minorHAnsi"/>
          <w:sz w:val="22"/>
          <w:szCs w:val="22"/>
        </w:rPr>
        <w:t>představí nové akvizice, které se do sbírky Galerie Slováckého muzea podařilo získat formou nákupů a darů v uplynulých dvou letech.</w:t>
      </w:r>
      <w:r w:rsidR="00DF762D">
        <w:rPr>
          <w:rFonts w:asciiTheme="minorHAnsi" w:hAnsiTheme="minorHAnsi" w:cstheme="minorHAnsi"/>
          <w:sz w:val="22"/>
          <w:szCs w:val="22"/>
        </w:rPr>
        <w:t xml:space="preserve"> </w:t>
      </w:r>
      <w:r w:rsidR="00D96904" w:rsidRPr="00020922">
        <w:rPr>
          <w:rFonts w:asciiTheme="minorHAnsi" w:hAnsiTheme="minorHAnsi" w:cstheme="minorHAnsi"/>
          <w:i/>
          <w:sz w:val="22"/>
          <w:szCs w:val="22"/>
        </w:rPr>
        <w:t xml:space="preserve">„Jde </w:t>
      </w:r>
      <w:r w:rsidR="00DF762D">
        <w:rPr>
          <w:rFonts w:asciiTheme="minorHAnsi" w:hAnsiTheme="minorHAnsi" w:cstheme="minorHAnsi"/>
          <w:i/>
          <w:sz w:val="22"/>
          <w:szCs w:val="22"/>
        </w:rPr>
        <w:t xml:space="preserve">zejména </w:t>
      </w:r>
      <w:r w:rsidR="00D96904" w:rsidRPr="00020922">
        <w:rPr>
          <w:rFonts w:asciiTheme="minorHAnsi" w:hAnsiTheme="minorHAnsi" w:cstheme="minorHAnsi"/>
          <w:i/>
          <w:sz w:val="22"/>
          <w:szCs w:val="22"/>
        </w:rPr>
        <w:t xml:space="preserve">o velkoformátové malby od autorů střední generace, kteří prošli Střední uměleckoprůmyslovou školou v Uherském Hradišti a podařilo se jim etablovat na české výtvarné scéně,“ </w:t>
      </w:r>
      <w:r w:rsidR="00D96904" w:rsidRPr="00020922">
        <w:rPr>
          <w:rFonts w:asciiTheme="minorHAnsi" w:hAnsiTheme="minorHAnsi" w:cstheme="minorHAnsi"/>
          <w:sz w:val="22"/>
          <w:szCs w:val="22"/>
        </w:rPr>
        <w:t>říká</w:t>
      </w:r>
      <w:r w:rsidR="00020922" w:rsidRPr="00020922">
        <w:rPr>
          <w:rFonts w:asciiTheme="minorHAnsi" w:hAnsiTheme="minorHAnsi" w:cstheme="minorHAnsi"/>
          <w:sz w:val="22"/>
          <w:szCs w:val="22"/>
        </w:rPr>
        <w:t xml:space="preserve"> historička umění a kurátorka výstavy </w:t>
      </w:r>
      <w:r w:rsidR="00020922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>PhDr. Milada Frolcová</w:t>
      </w:r>
      <w:r w:rsidR="00DF762D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D96904" w:rsidRPr="000209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49E74" w14:textId="4D144E7B" w:rsidR="00D96904" w:rsidRPr="00020922" w:rsidRDefault="00D96904" w:rsidP="0002092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20922">
        <w:rPr>
          <w:rFonts w:asciiTheme="minorHAnsi" w:hAnsiTheme="minorHAnsi" w:cstheme="minorHAnsi"/>
          <w:sz w:val="22"/>
          <w:szCs w:val="22"/>
        </w:rPr>
        <w:t>Soubor těchto děl tak představí reprezentativní výběr především z</w:t>
      </w:r>
      <w:r w:rsidR="008362DA">
        <w:rPr>
          <w:rFonts w:asciiTheme="minorHAnsi" w:hAnsiTheme="minorHAnsi" w:cstheme="minorHAnsi"/>
          <w:sz w:val="22"/>
          <w:szCs w:val="22"/>
        </w:rPr>
        <w:t xml:space="preserve">e </w:t>
      </w:r>
      <w:r w:rsidRPr="00020922">
        <w:rPr>
          <w:rFonts w:asciiTheme="minorHAnsi" w:hAnsiTheme="minorHAnsi" w:cstheme="minorHAnsi"/>
          <w:sz w:val="22"/>
          <w:szCs w:val="22"/>
        </w:rPr>
        <w:t xml:space="preserve">současné </w:t>
      </w:r>
      <w:r w:rsidR="008362DA">
        <w:rPr>
          <w:rFonts w:asciiTheme="minorHAnsi" w:hAnsiTheme="minorHAnsi" w:cstheme="minorHAnsi"/>
          <w:sz w:val="22"/>
          <w:szCs w:val="22"/>
        </w:rPr>
        <w:t xml:space="preserve">české </w:t>
      </w:r>
      <w:r w:rsidRPr="00020922">
        <w:rPr>
          <w:rFonts w:asciiTheme="minorHAnsi" w:hAnsiTheme="minorHAnsi" w:cstheme="minorHAnsi"/>
          <w:sz w:val="22"/>
          <w:szCs w:val="22"/>
        </w:rPr>
        <w:t>malby</w:t>
      </w:r>
      <w:r w:rsidR="00DF762D">
        <w:rPr>
          <w:rFonts w:asciiTheme="minorHAnsi" w:hAnsiTheme="minorHAnsi" w:cstheme="minorHAnsi"/>
          <w:sz w:val="22"/>
          <w:szCs w:val="22"/>
        </w:rPr>
        <w:t xml:space="preserve"> (např. S</w:t>
      </w:r>
      <w:r w:rsidRPr="00020922">
        <w:rPr>
          <w:rFonts w:asciiTheme="minorHAnsi" w:hAnsiTheme="minorHAnsi" w:cstheme="minorHAnsi"/>
          <w:sz w:val="22"/>
          <w:szCs w:val="22"/>
        </w:rPr>
        <w:t xml:space="preserve">imona Blahutová, Dominik Běhal, Lucie </w:t>
      </w:r>
      <w:proofErr w:type="spellStart"/>
      <w:r w:rsidRPr="00020922">
        <w:rPr>
          <w:rFonts w:asciiTheme="minorHAnsi" w:hAnsiTheme="minorHAnsi" w:cstheme="minorHAnsi"/>
          <w:sz w:val="22"/>
          <w:szCs w:val="22"/>
        </w:rPr>
        <w:t>Ferliková</w:t>
      </w:r>
      <w:proofErr w:type="spellEnd"/>
      <w:r w:rsidRPr="00020922">
        <w:rPr>
          <w:rFonts w:asciiTheme="minorHAnsi" w:hAnsiTheme="minorHAnsi" w:cstheme="minorHAnsi"/>
          <w:sz w:val="22"/>
          <w:szCs w:val="22"/>
        </w:rPr>
        <w:t xml:space="preserve">, Zdena Höhmová, Aleš Hudeček, Pavlína </w:t>
      </w:r>
      <w:proofErr w:type="spellStart"/>
      <w:r w:rsidRPr="00020922">
        <w:rPr>
          <w:rFonts w:asciiTheme="minorHAnsi" w:hAnsiTheme="minorHAnsi" w:cstheme="minorHAnsi"/>
          <w:sz w:val="22"/>
          <w:szCs w:val="22"/>
        </w:rPr>
        <w:t>Kvita</w:t>
      </w:r>
      <w:proofErr w:type="spellEnd"/>
      <w:r w:rsidRPr="00020922">
        <w:rPr>
          <w:rFonts w:asciiTheme="minorHAnsi" w:hAnsiTheme="minorHAnsi" w:cstheme="minorHAnsi"/>
          <w:sz w:val="22"/>
          <w:szCs w:val="22"/>
        </w:rPr>
        <w:t xml:space="preserve">, Miroslav Polách, Pavol </w:t>
      </w:r>
      <w:proofErr w:type="spellStart"/>
      <w:r w:rsidRPr="00020922">
        <w:rPr>
          <w:rFonts w:asciiTheme="minorHAnsi" w:hAnsiTheme="minorHAnsi" w:cstheme="minorHAnsi"/>
          <w:sz w:val="22"/>
          <w:szCs w:val="22"/>
        </w:rPr>
        <w:t>Stručka</w:t>
      </w:r>
      <w:proofErr w:type="spellEnd"/>
      <w:r w:rsidRPr="00020922">
        <w:rPr>
          <w:rFonts w:asciiTheme="minorHAnsi" w:hAnsiTheme="minorHAnsi" w:cstheme="minorHAnsi"/>
          <w:sz w:val="22"/>
          <w:szCs w:val="22"/>
        </w:rPr>
        <w:t>, Zbyněk Sedlecký a další</w:t>
      </w:r>
      <w:r w:rsidR="00DF762D">
        <w:rPr>
          <w:rFonts w:asciiTheme="minorHAnsi" w:hAnsiTheme="minorHAnsi" w:cstheme="minorHAnsi"/>
          <w:sz w:val="22"/>
          <w:szCs w:val="22"/>
        </w:rPr>
        <w:t>)</w:t>
      </w:r>
      <w:r w:rsidRPr="00020922">
        <w:rPr>
          <w:rFonts w:asciiTheme="minorHAnsi" w:hAnsiTheme="minorHAnsi" w:cstheme="minorHAnsi"/>
          <w:sz w:val="22"/>
          <w:szCs w:val="22"/>
        </w:rPr>
        <w:t>.</w:t>
      </w:r>
    </w:p>
    <w:p w14:paraId="61E7F1B1" w14:textId="1BB2EFF4" w:rsidR="00021FD0" w:rsidRPr="00020922" w:rsidRDefault="008A7BC5" w:rsidP="00020922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Druhá výstava </w:t>
      </w:r>
      <w:r w:rsidR="00D96904" w:rsidRPr="00020922">
        <w:rPr>
          <w:rStyle w:val="Siln"/>
          <w:rFonts w:asciiTheme="minorHAnsi" w:hAnsiTheme="minorHAnsi" w:cstheme="minorHAnsi"/>
          <w:sz w:val="22"/>
          <w:szCs w:val="22"/>
        </w:rPr>
        <w:t>Hlava</w:t>
      </w:r>
      <w:r w:rsidR="00D96904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762D">
        <w:rPr>
          <w:rFonts w:asciiTheme="minorHAnsi" w:hAnsiTheme="minorHAnsi" w:cstheme="minorHAnsi"/>
          <w:sz w:val="22"/>
          <w:szCs w:val="22"/>
        </w:rPr>
        <w:t xml:space="preserve">se zaměří na </w:t>
      </w:r>
      <w:r w:rsidR="00D96904" w:rsidRPr="00020922">
        <w:rPr>
          <w:rFonts w:asciiTheme="minorHAnsi" w:hAnsiTheme="minorHAnsi" w:cstheme="minorHAnsi"/>
          <w:sz w:val="22"/>
          <w:szCs w:val="22"/>
        </w:rPr>
        <w:t>výtvarná díla různých technik</w:t>
      </w:r>
      <w:r w:rsidR="00DF762D">
        <w:rPr>
          <w:rFonts w:asciiTheme="minorHAnsi" w:hAnsiTheme="minorHAnsi" w:cstheme="minorHAnsi"/>
          <w:sz w:val="22"/>
          <w:szCs w:val="22"/>
        </w:rPr>
        <w:t xml:space="preserve"> </w:t>
      </w:r>
      <w:r w:rsidR="00D96904" w:rsidRPr="00020922">
        <w:rPr>
          <w:rFonts w:asciiTheme="minorHAnsi" w:hAnsiTheme="minorHAnsi" w:cstheme="minorHAnsi"/>
          <w:sz w:val="22"/>
          <w:szCs w:val="22"/>
        </w:rPr>
        <w:t>pracují</w:t>
      </w:r>
      <w:r w:rsidR="00DF762D">
        <w:rPr>
          <w:rFonts w:asciiTheme="minorHAnsi" w:hAnsiTheme="minorHAnsi" w:cstheme="minorHAnsi"/>
          <w:sz w:val="22"/>
          <w:szCs w:val="22"/>
        </w:rPr>
        <w:t xml:space="preserve">cí </w:t>
      </w:r>
      <w:r w:rsidR="00D96904" w:rsidRPr="00020922">
        <w:rPr>
          <w:rFonts w:asciiTheme="minorHAnsi" w:hAnsiTheme="minorHAnsi" w:cstheme="minorHAnsi"/>
          <w:sz w:val="22"/>
          <w:szCs w:val="22"/>
        </w:rPr>
        <w:t>s</w:t>
      </w:r>
      <w:r w:rsidR="00DF762D">
        <w:rPr>
          <w:rFonts w:asciiTheme="minorHAnsi" w:hAnsiTheme="minorHAnsi" w:cstheme="minorHAnsi"/>
          <w:sz w:val="22"/>
          <w:szCs w:val="22"/>
        </w:rPr>
        <w:t xml:space="preserve"> </w:t>
      </w:r>
      <w:r w:rsidR="00D96904" w:rsidRPr="00020922">
        <w:rPr>
          <w:rFonts w:asciiTheme="minorHAnsi" w:hAnsiTheme="minorHAnsi" w:cstheme="minorHAnsi"/>
          <w:sz w:val="22"/>
          <w:szCs w:val="22"/>
        </w:rPr>
        <w:t xml:space="preserve">motivem lidské hlavy. Tento námět patří k nejdůležitějším a nejnosnějším v celé historii výtvarného umění. Je projekční plochou schopností daného umělce, stejně jako platformou pro symbolická a metaforická vyjádření složitějších myšlenek, než je pouhé zachycení něčí podoby. </w:t>
      </w:r>
      <w:r w:rsidR="00D96904" w:rsidRPr="00020922">
        <w:rPr>
          <w:rFonts w:asciiTheme="minorHAnsi" w:hAnsiTheme="minorHAnsi" w:cstheme="minorHAnsi"/>
          <w:i/>
          <w:sz w:val="22"/>
          <w:szCs w:val="22"/>
        </w:rPr>
        <w:t>„Zásady anatomické stavby hlavy patří k tomu prvnímu, co se učí studenti na uměleckých školách. A ačkoliv tento motiv později často opouštějí, mnozí se k němu vracejí na sklonku tvorby, a to například v cyklech autoportrétů. Výstava bude tvořena převážně ze sbírek Galerie Slováckého muzea a doplněna o zápůjčky současných autorů</w:t>
      </w:r>
      <w:r w:rsidR="00021FD0" w:rsidRPr="00DF762D">
        <w:rPr>
          <w:rFonts w:asciiTheme="minorHAnsi" w:hAnsiTheme="minorHAnsi" w:cstheme="minorHAnsi"/>
          <w:sz w:val="22"/>
          <w:szCs w:val="22"/>
        </w:rPr>
        <w:t>,“</w:t>
      </w:r>
      <w:r w:rsidR="00DF762D">
        <w:rPr>
          <w:rFonts w:asciiTheme="minorHAnsi" w:hAnsiTheme="minorHAnsi" w:cstheme="minorHAnsi"/>
          <w:sz w:val="22"/>
          <w:szCs w:val="22"/>
        </w:rPr>
        <w:t xml:space="preserve"> </w:t>
      </w:r>
      <w:r w:rsidR="00021FD0" w:rsidRPr="00DF762D">
        <w:rPr>
          <w:rFonts w:asciiTheme="minorHAnsi" w:hAnsiTheme="minorHAnsi" w:cstheme="minorHAnsi"/>
          <w:sz w:val="22"/>
          <w:szCs w:val="22"/>
        </w:rPr>
        <w:t>do</w:t>
      </w:r>
      <w:r w:rsidR="00DF762D">
        <w:rPr>
          <w:rFonts w:asciiTheme="minorHAnsi" w:hAnsiTheme="minorHAnsi" w:cstheme="minorHAnsi"/>
          <w:sz w:val="22"/>
          <w:szCs w:val="22"/>
        </w:rPr>
        <w:t xml:space="preserve">dává </w:t>
      </w:r>
      <w:r w:rsidR="00020922" w:rsidRPr="00020922">
        <w:rPr>
          <w:rFonts w:asciiTheme="minorHAnsi" w:hAnsiTheme="minorHAnsi" w:cstheme="minorHAnsi"/>
          <w:sz w:val="22"/>
          <w:szCs w:val="22"/>
        </w:rPr>
        <w:t xml:space="preserve">kurátor galerie i výstavy </w:t>
      </w:r>
      <w:proofErr w:type="spellStart"/>
      <w:r w:rsidR="00020922" w:rsidRPr="00020922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020922" w:rsidRPr="00020922">
        <w:rPr>
          <w:rFonts w:asciiTheme="minorHAnsi" w:hAnsiTheme="minorHAnsi" w:cstheme="minorHAnsi"/>
          <w:sz w:val="22"/>
          <w:szCs w:val="22"/>
        </w:rPr>
        <w:t>. Lukáš Malina.</w:t>
      </w:r>
      <w:r w:rsidR="00021FD0" w:rsidRPr="0002092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E7E7B82" w14:textId="77777777" w:rsidR="00020922" w:rsidRPr="00020922" w:rsidRDefault="00020922" w:rsidP="00020922">
      <w:pPr>
        <w:jc w:val="both"/>
        <w:rPr>
          <w:b/>
        </w:rPr>
      </w:pPr>
      <w:r w:rsidRPr="00020922">
        <w:rPr>
          <w:b/>
        </w:rPr>
        <w:t xml:space="preserve">Obě výstavy potrvají do 1. června 2025. </w:t>
      </w:r>
    </w:p>
    <w:p w14:paraId="36ED0254" w14:textId="1BFB480A" w:rsidR="00D96904" w:rsidRPr="00020922" w:rsidRDefault="00D96904" w:rsidP="00020922">
      <w:pPr>
        <w:jc w:val="both"/>
        <w:rPr>
          <w:rStyle w:val="Siln"/>
          <w:rFonts w:cstheme="minorHAnsi"/>
          <w:b w:val="0"/>
        </w:rPr>
      </w:pPr>
      <w:r w:rsidRPr="00020922">
        <w:rPr>
          <w:rStyle w:val="Siln"/>
          <w:rFonts w:cstheme="minorHAnsi"/>
          <w:b w:val="0"/>
        </w:rPr>
        <w:t>K</w:t>
      </w:r>
      <w:r w:rsidR="00020922" w:rsidRPr="00020922">
        <w:rPr>
          <w:rStyle w:val="Siln"/>
          <w:rFonts w:cstheme="minorHAnsi"/>
          <w:b w:val="0"/>
        </w:rPr>
        <w:t> </w:t>
      </w:r>
      <w:r w:rsidRPr="00020922">
        <w:rPr>
          <w:rStyle w:val="Siln"/>
          <w:rFonts w:cstheme="minorHAnsi"/>
          <w:b w:val="0"/>
        </w:rPr>
        <w:t>výstavám</w:t>
      </w:r>
      <w:r w:rsidR="00020922" w:rsidRPr="00020922">
        <w:rPr>
          <w:rStyle w:val="Siln"/>
          <w:rFonts w:cstheme="minorHAnsi"/>
          <w:b w:val="0"/>
        </w:rPr>
        <w:t xml:space="preserve"> </w:t>
      </w:r>
      <w:r w:rsidRPr="00020922">
        <w:rPr>
          <w:rStyle w:val="Siln"/>
          <w:rFonts w:cstheme="minorHAnsi"/>
          <w:b w:val="0"/>
        </w:rPr>
        <w:t>jsou již teď připraveny dva</w:t>
      </w:r>
      <w:r w:rsidR="00020922" w:rsidRPr="00020922">
        <w:rPr>
          <w:rStyle w:val="Siln"/>
          <w:rFonts w:cstheme="minorHAnsi"/>
          <w:b w:val="0"/>
        </w:rPr>
        <w:t xml:space="preserve"> </w:t>
      </w:r>
      <w:r w:rsidRPr="00020922">
        <w:rPr>
          <w:rStyle w:val="Siln"/>
          <w:rFonts w:cstheme="minorHAnsi"/>
          <w:b w:val="0"/>
        </w:rPr>
        <w:t xml:space="preserve">edukační programy pro děti z mateřských škol až po studenty škol středních. </w:t>
      </w:r>
    </w:p>
    <w:p w14:paraId="1EA7946B" w14:textId="77777777" w:rsidR="00DF762D" w:rsidRDefault="00DF762D" w:rsidP="00020922">
      <w:pPr>
        <w:pStyle w:val="Bezmezer"/>
        <w:rPr>
          <w:rStyle w:val="Siln"/>
          <w:rFonts w:cstheme="minorHAnsi"/>
        </w:rPr>
      </w:pPr>
    </w:p>
    <w:p w14:paraId="01EA5AA0" w14:textId="17E74750" w:rsidR="00020922" w:rsidRDefault="008A7BC5" w:rsidP="00020922">
      <w:pPr>
        <w:pStyle w:val="Bezmezer"/>
        <w:rPr>
          <w:rStyle w:val="Siln"/>
          <w:rFonts w:cstheme="minorHAnsi"/>
          <w:b w:val="0"/>
        </w:rPr>
      </w:pPr>
      <w:r w:rsidRPr="00021FD0">
        <w:rPr>
          <w:rStyle w:val="Siln"/>
          <w:rFonts w:cstheme="minorHAnsi"/>
        </w:rPr>
        <w:t xml:space="preserve">Bližší informace k výstavě </w:t>
      </w:r>
      <w:proofErr w:type="spellStart"/>
      <w:r w:rsidR="00D96904">
        <w:rPr>
          <w:rStyle w:val="Siln"/>
          <w:rFonts w:cstheme="minorHAnsi"/>
        </w:rPr>
        <w:t>Nákupka</w:t>
      </w:r>
      <w:proofErr w:type="spellEnd"/>
      <w:r w:rsidRPr="00021FD0">
        <w:rPr>
          <w:rStyle w:val="Siln"/>
          <w:rFonts w:cstheme="minorHAnsi"/>
        </w:rPr>
        <w:t>:</w:t>
      </w:r>
      <w:r w:rsidRPr="00021FD0">
        <w:br/>
      </w:r>
      <w:r w:rsidR="00020922" w:rsidRPr="00021FD0">
        <w:rPr>
          <w:rStyle w:val="Siln"/>
          <w:rFonts w:cstheme="minorHAnsi"/>
          <w:b w:val="0"/>
        </w:rPr>
        <w:t>PhDr. Milada Frolcová, historička umění</w:t>
      </w:r>
      <w:r w:rsidR="00020922" w:rsidRPr="00021FD0">
        <w:br/>
      </w:r>
      <w:r w:rsidR="00020922" w:rsidRPr="00021FD0">
        <w:rPr>
          <w:rStyle w:val="Siln"/>
          <w:rFonts w:cstheme="minorHAnsi"/>
          <w:b w:val="0"/>
        </w:rPr>
        <w:t>mobil:</w:t>
      </w:r>
      <w:r w:rsidR="00020922" w:rsidRPr="00021FD0">
        <w:t xml:space="preserve"> +420 774 124 015</w:t>
      </w:r>
      <w:r w:rsidR="00020922" w:rsidRPr="00021FD0">
        <w:br/>
      </w:r>
      <w:r w:rsidR="00020922" w:rsidRPr="00021FD0">
        <w:rPr>
          <w:rStyle w:val="Siln"/>
          <w:rFonts w:cstheme="minorHAnsi"/>
          <w:b w:val="0"/>
        </w:rPr>
        <w:t>e-mail:</w:t>
      </w:r>
      <w:r w:rsidR="00020922" w:rsidRPr="00021FD0">
        <w:t xml:space="preserve"> </w:t>
      </w:r>
      <w:hyperlink r:id="rId8" w:history="1">
        <w:r w:rsidR="00020922" w:rsidRPr="00021FD0">
          <w:rPr>
            <w:rStyle w:val="Hypertextovodkaz"/>
            <w:rFonts w:cstheme="minorHAnsi"/>
          </w:rPr>
          <w:t>milada.frolcova@slovackemuzeum.cz</w:t>
        </w:r>
      </w:hyperlink>
    </w:p>
    <w:p w14:paraId="0B585B33" w14:textId="77777777" w:rsidR="00020922" w:rsidRDefault="00020922" w:rsidP="00020922">
      <w:pPr>
        <w:pStyle w:val="Bezmezer"/>
        <w:rPr>
          <w:rStyle w:val="Siln"/>
          <w:rFonts w:cstheme="minorHAnsi"/>
        </w:rPr>
      </w:pPr>
    </w:p>
    <w:p w14:paraId="6ED0C1EC" w14:textId="77777777" w:rsidR="00DF762D" w:rsidRDefault="00DF762D" w:rsidP="00020922">
      <w:pPr>
        <w:pStyle w:val="Bezmezer"/>
        <w:rPr>
          <w:rStyle w:val="Siln"/>
          <w:rFonts w:cstheme="minorHAnsi"/>
        </w:rPr>
      </w:pPr>
    </w:p>
    <w:p w14:paraId="1CE07ABF" w14:textId="1DF583DF" w:rsidR="00020922" w:rsidRDefault="008A7BC5" w:rsidP="00020922">
      <w:pPr>
        <w:pStyle w:val="Bezmezer"/>
        <w:rPr>
          <w:rStyle w:val="Siln"/>
          <w:rFonts w:cstheme="minorHAnsi"/>
        </w:rPr>
      </w:pPr>
      <w:r w:rsidRPr="00021FD0">
        <w:rPr>
          <w:rStyle w:val="Siln"/>
          <w:rFonts w:cstheme="minorHAnsi"/>
        </w:rPr>
        <w:t xml:space="preserve">Bližší informace k výstavě </w:t>
      </w:r>
      <w:r w:rsidR="00D96904">
        <w:rPr>
          <w:rStyle w:val="Siln"/>
          <w:rFonts w:cstheme="minorHAnsi"/>
        </w:rPr>
        <w:t xml:space="preserve">Hlava: </w:t>
      </w:r>
    </w:p>
    <w:p w14:paraId="22D6715F" w14:textId="18580DD4" w:rsidR="004421BA" w:rsidRPr="008F37B0" w:rsidRDefault="00020922" w:rsidP="00020922">
      <w:pPr>
        <w:pStyle w:val="Bezmezer"/>
      </w:pPr>
      <w:proofErr w:type="spellStart"/>
      <w:r w:rsidRPr="00021FD0">
        <w:rPr>
          <w:rStyle w:val="Siln"/>
          <w:rFonts w:cstheme="minorHAnsi"/>
          <w:b w:val="0"/>
        </w:rPr>
        <w:t>MgA</w:t>
      </w:r>
      <w:proofErr w:type="spellEnd"/>
      <w:r w:rsidRPr="00021FD0">
        <w:rPr>
          <w:rStyle w:val="Siln"/>
          <w:rFonts w:cstheme="minorHAnsi"/>
          <w:b w:val="0"/>
        </w:rPr>
        <w:t xml:space="preserve">. Lukáš Malina, kurátor </w:t>
      </w:r>
      <w:r>
        <w:rPr>
          <w:rStyle w:val="Siln"/>
          <w:rFonts w:cstheme="minorHAnsi"/>
          <w:b w:val="0"/>
        </w:rPr>
        <w:t>g</w:t>
      </w:r>
      <w:r w:rsidRPr="00021FD0">
        <w:rPr>
          <w:rStyle w:val="Siln"/>
          <w:rFonts w:cstheme="minorHAnsi"/>
          <w:b w:val="0"/>
        </w:rPr>
        <w:t>alerie</w:t>
      </w:r>
      <w:r w:rsidRPr="00021FD0">
        <w:br/>
      </w:r>
      <w:r w:rsidRPr="00021FD0">
        <w:rPr>
          <w:rStyle w:val="Siln"/>
          <w:rFonts w:cstheme="minorHAnsi"/>
          <w:b w:val="0"/>
        </w:rPr>
        <w:t>mobil:</w:t>
      </w:r>
      <w:r w:rsidRPr="00021FD0">
        <w:t xml:space="preserve"> +420 734 282 497</w:t>
      </w:r>
      <w:r w:rsidRPr="00021FD0">
        <w:br/>
      </w:r>
      <w:r w:rsidRPr="00021FD0">
        <w:rPr>
          <w:rStyle w:val="Siln"/>
          <w:rFonts w:cstheme="minorHAnsi"/>
          <w:b w:val="0"/>
        </w:rPr>
        <w:t>e-mail:</w:t>
      </w:r>
      <w:r w:rsidRPr="00021FD0">
        <w:rPr>
          <w:b/>
        </w:rPr>
        <w:t xml:space="preserve"> </w:t>
      </w:r>
      <w:hyperlink r:id="rId9" w:history="1">
        <w:r w:rsidRPr="00021FD0">
          <w:rPr>
            <w:rStyle w:val="Hypertextovodkaz"/>
            <w:rFonts w:cstheme="minorHAnsi"/>
          </w:rPr>
          <w:t>lukas.malina@slovackemuzeum.cz</w:t>
        </w:r>
      </w:hyperlink>
      <w:r w:rsidR="008A7BC5" w:rsidRPr="00021FD0">
        <w:rPr>
          <w:rStyle w:val="Siln"/>
          <w:rFonts w:cstheme="minorHAnsi"/>
        </w:rPr>
        <w:t xml:space="preserve"> </w:t>
      </w:r>
      <w:r w:rsidR="008A7BC5" w:rsidRPr="00021FD0">
        <w:br/>
      </w:r>
      <w:r w:rsidR="008F37B0">
        <w:tab/>
      </w:r>
    </w:p>
    <w:sectPr w:rsidR="004421BA" w:rsidRPr="008F37B0" w:rsidSect="003A0B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D68B" w14:textId="77777777" w:rsidR="0081754A" w:rsidRDefault="0081754A" w:rsidP="00455F50">
      <w:pPr>
        <w:spacing w:after="0" w:line="240" w:lineRule="auto"/>
      </w:pPr>
      <w:r>
        <w:separator/>
      </w:r>
    </w:p>
  </w:endnote>
  <w:endnote w:type="continuationSeparator" w:id="0">
    <w:p w14:paraId="256B9BE9" w14:textId="77777777" w:rsidR="0081754A" w:rsidRDefault="0081754A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E33D95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E33D95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8F37B0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CB7F" w14:textId="77777777" w:rsidR="0081754A" w:rsidRDefault="0081754A" w:rsidP="00455F50">
      <w:pPr>
        <w:spacing w:after="0" w:line="240" w:lineRule="auto"/>
      </w:pPr>
      <w:r>
        <w:separator/>
      </w:r>
    </w:p>
  </w:footnote>
  <w:footnote w:type="continuationSeparator" w:id="0">
    <w:p w14:paraId="72AB4249" w14:textId="77777777" w:rsidR="0081754A" w:rsidRDefault="0081754A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0349"/>
    <w:rsid w:val="00020922"/>
    <w:rsid w:val="00021B40"/>
    <w:rsid w:val="00021FD0"/>
    <w:rsid w:val="0003062A"/>
    <w:rsid w:val="00032C09"/>
    <w:rsid w:val="00042A12"/>
    <w:rsid w:val="000667DC"/>
    <w:rsid w:val="0008167A"/>
    <w:rsid w:val="00083091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B240E"/>
    <w:rsid w:val="001B6B79"/>
    <w:rsid w:val="001C71BA"/>
    <w:rsid w:val="001D7A51"/>
    <w:rsid w:val="001E7C44"/>
    <w:rsid w:val="00205B9B"/>
    <w:rsid w:val="002073A3"/>
    <w:rsid w:val="00220CF2"/>
    <w:rsid w:val="002213FB"/>
    <w:rsid w:val="00221B53"/>
    <w:rsid w:val="002329C2"/>
    <w:rsid w:val="00234ADB"/>
    <w:rsid w:val="00234F87"/>
    <w:rsid w:val="00246BBF"/>
    <w:rsid w:val="0025726B"/>
    <w:rsid w:val="0026454A"/>
    <w:rsid w:val="0027432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55FD3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31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1145"/>
    <w:rsid w:val="004D5082"/>
    <w:rsid w:val="004E5535"/>
    <w:rsid w:val="00501E11"/>
    <w:rsid w:val="00502517"/>
    <w:rsid w:val="0051243E"/>
    <w:rsid w:val="00513E3D"/>
    <w:rsid w:val="00516E97"/>
    <w:rsid w:val="00526416"/>
    <w:rsid w:val="005940BD"/>
    <w:rsid w:val="005940C1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54A"/>
    <w:rsid w:val="00817F11"/>
    <w:rsid w:val="00821718"/>
    <w:rsid w:val="008225E8"/>
    <w:rsid w:val="008362DA"/>
    <w:rsid w:val="00847D94"/>
    <w:rsid w:val="008541C5"/>
    <w:rsid w:val="00854AEA"/>
    <w:rsid w:val="00867677"/>
    <w:rsid w:val="00870DD8"/>
    <w:rsid w:val="008746BB"/>
    <w:rsid w:val="0087628E"/>
    <w:rsid w:val="0088564C"/>
    <w:rsid w:val="008901BE"/>
    <w:rsid w:val="00893344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879E1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29E4"/>
    <w:rsid w:val="00D448BB"/>
    <w:rsid w:val="00D510F3"/>
    <w:rsid w:val="00D724E9"/>
    <w:rsid w:val="00D84D97"/>
    <w:rsid w:val="00D87F79"/>
    <w:rsid w:val="00D96789"/>
    <w:rsid w:val="00D96904"/>
    <w:rsid w:val="00D96D78"/>
    <w:rsid w:val="00DA759D"/>
    <w:rsid w:val="00DD1101"/>
    <w:rsid w:val="00DD1364"/>
    <w:rsid w:val="00DD4F4A"/>
    <w:rsid w:val="00DE04AB"/>
    <w:rsid w:val="00DE08C3"/>
    <w:rsid w:val="00DE4986"/>
    <w:rsid w:val="00DF762D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653D"/>
    <w:rsid w:val="00F31B81"/>
    <w:rsid w:val="00F348A9"/>
    <w:rsid w:val="00F37286"/>
    <w:rsid w:val="00F45114"/>
    <w:rsid w:val="00F52CE1"/>
    <w:rsid w:val="00F623B6"/>
    <w:rsid w:val="00F6381B"/>
    <w:rsid w:val="00F875B5"/>
    <w:rsid w:val="00F90B6C"/>
    <w:rsid w:val="00F91DD3"/>
    <w:rsid w:val="00F96F90"/>
    <w:rsid w:val="00FA05B1"/>
    <w:rsid w:val="00FA2EDB"/>
    <w:rsid w:val="00FA7DDD"/>
    <w:rsid w:val="00FB722D"/>
    <w:rsid w:val="00FC3824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.frolcov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malina@slovackemuze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AC5C-33C6-42CC-A3B6-03375EAC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2</cp:revision>
  <cp:lastPrinted>2024-05-07T11:15:00Z</cp:lastPrinted>
  <dcterms:created xsi:type="dcterms:W3CDTF">2025-02-20T10:55:00Z</dcterms:created>
  <dcterms:modified xsi:type="dcterms:W3CDTF">2025-02-20T10:55:00Z</dcterms:modified>
</cp:coreProperties>
</file>